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EE1" w:rsidRDefault="00EA4662" w:rsidP="00302662">
      <w:pPr>
        <w:spacing w:line="360" w:lineRule="auto"/>
        <w:jc w:val="center"/>
        <w:rPr>
          <w:rFonts w:ascii="黑体" w:eastAsia="黑体" w:hAnsi="黑体" w:cs="宋体"/>
          <w:b/>
          <w:bCs/>
          <w:color w:val="000000" w:themeColor="text1"/>
          <w:kern w:val="0"/>
          <w:sz w:val="28"/>
          <w:szCs w:val="28"/>
        </w:rPr>
      </w:pPr>
      <w:bookmarkStart w:id="0" w:name="OLE_LINK1"/>
      <w:bookmarkStart w:id="1" w:name="OLE_LINK2"/>
      <w:r>
        <w:rPr>
          <w:rFonts w:ascii="黑体" w:eastAsia="黑体" w:hAnsi="黑体" w:cs="宋体" w:hint="eastAsia"/>
          <w:b/>
          <w:bCs/>
          <w:color w:val="000000" w:themeColor="text1"/>
          <w:kern w:val="0"/>
          <w:sz w:val="28"/>
          <w:szCs w:val="28"/>
        </w:rPr>
        <w:t>历史学系</w:t>
      </w:r>
      <w:r w:rsidR="00B76BB7">
        <w:rPr>
          <w:rFonts w:ascii="黑体" w:eastAsia="黑体" w:hAnsi="黑体" w:cs="宋体" w:hint="eastAsia"/>
          <w:b/>
          <w:bCs/>
          <w:color w:val="000000" w:themeColor="text1"/>
          <w:kern w:val="0"/>
          <w:sz w:val="28"/>
          <w:szCs w:val="28"/>
        </w:rPr>
        <w:t>2020年度优秀毕业生评选细则</w:t>
      </w:r>
    </w:p>
    <w:p w:rsidR="002D4EE1" w:rsidRDefault="002D4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eastAsia="仿宋" w:hAnsi="仿宋" w:cs="宋体" w:hint="eastAsia"/>
          <w:b/>
          <w:color w:val="000000" w:themeColor="text1"/>
          <w:kern w:val="0"/>
          <w:sz w:val="28"/>
          <w:szCs w:val="28"/>
        </w:rPr>
      </w:pP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根据</w:t>
      </w:r>
      <w:r>
        <w:rPr>
          <w:rFonts w:ascii="仿宋" w:eastAsia="仿宋" w:hAnsi="仿宋" w:cs="宋体" w:hint="eastAsia"/>
          <w:color w:val="000000" w:themeColor="text1"/>
          <w:kern w:val="0"/>
          <w:sz w:val="28"/>
          <w:szCs w:val="28"/>
        </w:rPr>
        <w:t>《上海市教育委员会关于做好20</w:t>
      </w:r>
      <w:r w:rsidR="00EB1DF1">
        <w:rPr>
          <w:rFonts w:ascii="仿宋" w:eastAsia="仿宋" w:hAnsi="仿宋" w:cs="宋体" w:hint="eastAsia"/>
          <w:color w:val="000000" w:themeColor="text1"/>
          <w:kern w:val="0"/>
          <w:sz w:val="28"/>
          <w:szCs w:val="28"/>
        </w:rPr>
        <w:t>20</w:t>
      </w:r>
      <w:r>
        <w:rPr>
          <w:rFonts w:ascii="仿宋" w:eastAsia="仿宋" w:hAnsi="仿宋" w:cs="宋体" w:hint="eastAsia"/>
          <w:color w:val="000000" w:themeColor="text1"/>
          <w:kern w:val="0"/>
          <w:sz w:val="28"/>
          <w:szCs w:val="28"/>
        </w:rPr>
        <w:t>年度上海市普通高等学校优秀毕业生评选工作的通知》（沪教委学[</w:t>
      </w:r>
      <w:r>
        <w:rPr>
          <w:rFonts w:ascii="仿宋" w:eastAsia="仿宋" w:hAnsi="仿宋" w:cs="宋体"/>
          <w:color w:val="000000" w:themeColor="text1"/>
          <w:kern w:val="0"/>
          <w:sz w:val="28"/>
          <w:szCs w:val="28"/>
        </w:rPr>
        <w:t>20</w:t>
      </w:r>
      <w:r w:rsidR="00EB1DF1">
        <w:rPr>
          <w:rFonts w:ascii="仿宋" w:eastAsia="仿宋" w:hAnsi="仿宋" w:cs="宋体" w:hint="eastAsia"/>
          <w:color w:val="000000" w:themeColor="text1"/>
          <w:kern w:val="0"/>
          <w:sz w:val="28"/>
          <w:szCs w:val="28"/>
        </w:rPr>
        <w:t>20</w:t>
      </w:r>
      <w:r>
        <w:rPr>
          <w:rFonts w:ascii="仿宋" w:eastAsia="仿宋" w:hAnsi="仿宋" w:cs="宋体" w:hint="eastAsia"/>
          <w:color w:val="000000" w:themeColor="text1"/>
          <w:kern w:val="0"/>
          <w:sz w:val="28"/>
          <w:szCs w:val="28"/>
        </w:rPr>
        <w:t>]</w:t>
      </w:r>
      <w:r w:rsidR="00EB1DF1">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号</w:t>
      </w:r>
      <w:r>
        <w:rPr>
          <w:rFonts w:ascii="仿宋" w:eastAsia="仿宋" w:hAnsi="仿宋" w:cs="宋体" w:hint="eastAsia"/>
          <w:color w:val="000000" w:themeColor="text1"/>
          <w:kern w:val="0"/>
          <w:sz w:val="28"/>
          <w:szCs w:val="28"/>
        </w:rPr>
        <w:t>）</w:t>
      </w:r>
      <w:r w:rsidR="00542FCE" w:rsidRPr="002A5ED1">
        <w:rPr>
          <w:rFonts w:ascii="仿宋" w:eastAsia="仿宋" w:hAnsi="仿宋" w:cs="Segoe UI" w:hint="eastAsia"/>
          <w:color w:val="000000"/>
          <w:sz w:val="28"/>
          <w:szCs w:val="28"/>
        </w:rPr>
        <w:t>、《教育部办公厅等五个部门关于进一步做好非全日制研究生就业工作的通知》（</w:t>
      </w:r>
      <w:proofErr w:type="gramStart"/>
      <w:r w:rsidR="00542FCE" w:rsidRPr="002A5ED1">
        <w:rPr>
          <w:rFonts w:ascii="仿宋" w:eastAsia="仿宋" w:hAnsi="仿宋" w:cs="Segoe UI" w:hint="eastAsia"/>
          <w:color w:val="000000"/>
          <w:sz w:val="28"/>
          <w:szCs w:val="28"/>
        </w:rPr>
        <w:t>教研厅函〔</w:t>
      </w:r>
      <w:r w:rsidR="00542FCE" w:rsidRPr="002A5ED1">
        <w:rPr>
          <w:rFonts w:ascii="仿宋" w:eastAsia="仿宋" w:hAnsi="仿宋" w:cs="Segoe UI"/>
          <w:color w:val="000000"/>
          <w:sz w:val="28"/>
          <w:szCs w:val="28"/>
        </w:rPr>
        <w:t>20</w:t>
      </w:r>
      <w:r w:rsidR="00542FCE" w:rsidRPr="002A5ED1">
        <w:rPr>
          <w:rFonts w:ascii="仿宋" w:eastAsia="仿宋" w:hAnsi="仿宋" w:cs="Segoe UI" w:hint="eastAsia"/>
          <w:color w:val="000000"/>
          <w:sz w:val="28"/>
          <w:szCs w:val="28"/>
        </w:rPr>
        <w:t>19</w:t>
      </w:r>
      <w:r w:rsidR="00542FCE" w:rsidRPr="002A5ED1">
        <w:rPr>
          <w:rFonts w:ascii="仿宋" w:eastAsia="仿宋" w:hAnsi="仿宋" w:cs="Segoe UI"/>
          <w:color w:val="000000"/>
          <w:sz w:val="28"/>
          <w:szCs w:val="28"/>
        </w:rPr>
        <w:t>〕</w:t>
      </w:r>
      <w:proofErr w:type="gramEnd"/>
      <w:r w:rsidR="00542FCE" w:rsidRPr="002A5ED1">
        <w:rPr>
          <w:rFonts w:ascii="仿宋" w:eastAsia="仿宋" w:hAnsi="仿宋" w:cs="Segoe UI" w:hint="eastAsia"/>
          <w:color w:val="000000"/>
          <w:sz w:val="28"/>
          <w:szCs w:val="28"/>
        </w:rPr>
        <w:t>1</w:t>
      </w:r>
      <w:r w:rsidR="00542FCE" w:rsidRPr="002A5ED1">
        <w:rPr>
          <w:rFonts w:ascii="仿宋" w:eastAsia="仿宋" w:hAnsi="仿宋" w:cs="Segoe UI"/>
          <w:color w:val="000000"/>
          <w:sz w:val="28"/>
          <w:szCs w:val="28"/>
        </w:rPr>
        <w:t xml:space="preserve"> 号</w:t>
      </w:r>
      <w:r w:rsidR="00542FCE">
        <w:rPr>
          <w:rFonts w:ascii="仿宋" w:eastAsia="仿宋" w:hAnsi="仿宋" w:cs="Segoe UI" w:hint="eastAsia"/>
          <w:color w:val="000000"/>
          <w:sz w:val="28"/>
          <w:szCs w:val="28"/>
        </w:rPr>
        <w:t>）</w:t>
      </w:r>
      <w:r>
        <w:rPr>
          <w:rFonts w:ascii="仿宋" w:eastAsia="仿宋" w:hAnsi="仿宋" w:cs="宋体" w:hint="eastAsia"/>
          <w:color w:val="000000" w:themeColor="text1"/>
          <w:kern w:val="0"/>
          <w:sz w:val="28"/>
          <w:szCs w:val="28"/>
        </w:rPr>
        <w:t>文件精神以及</w:t>
      </w:r>
      <w:r>
        <w:rPr>
          <w:rFonts w:ascii="仿宋" w:eastAsia="仿宋" w:hAnsi="仿宋" w:cs="宋体"/>
          <w:color w:val="000000" w:themeColor="text1"/>
          <w:kern w:val="0"/>
          <w:sz w:val="28"/>
          <w:szCs w:val="28"/>
        </w:rPr>
        <w:t>《华东师范大学本专科优秀毕业生评选实施办法》</w:t>
      </w:r>
      <w:r>
        <w:rPr>
          <w:rFonts w:ascii="仿宋" w:eastAsia="仿宋" w:hAnsi="仿宋" w:cs="宋体" w:hint="eastAsia"/>
          <w:color w:val="000000" w:themeColor="text1"/>
          <w:kern w:val="0"/>
          <w:sz w:val="28"/>
          <w:szCs w:val="28"/>
        </w:rPr>
        <w:t>、《华东师范大学评选优秀毕业研究生实施办法》的</w:t>
      </w:r>
      <w:r>
        <w:rPr>
          <w:rFonts w:ascii="仿宋" w:eastAsia="仿宋" w:hAnsi="仿宋" w:cs="宋体"/>
          <w:color w:val="000000" w:themeColor="text1"/>
          <w:kern w:val="0"/>
          <w:sz w:val="28"/>
          <w:szCs w:val="28"/>
        </w:rPr>
        <w:t>相关规定</w:t>
      </w:r>
      <w:r w:rsidR="00B76BB7">
        <w:rPr>
          <w:rFonts w:ascii="仿宋" w:eastAsia="仿宋" w:hAnsi="仿宋" w:cs="宋体" w:hint="eastAsia"/>
          <w:color w:val="000000" w:themeColor="text1"/>
          <w:kern w:val="0"/>
          <w:sz w:val="28"/>
          <w:szCs w:val="28"/>
        </w:rPr>
        <w:t>，历史学</w:t>
      </w:r>
      <w:r>
        <w:rPr>
          <w:rFonts w:ascii="仿宋" w:eastAsia="仿宋" w:hAnsi="仿宋" w:cs="宋体" w:hint="eastAsia"/>
          <w:color w:val="000000" w:themeColor="text1"/>
          <w:kern w:val="0"/>
          <w:sz w:val="28"/>
          <w:szCs w:val="28"/>
        </w:rPr>
        <w:t>系</w:t>
      </w:r>
      <w:r>
        <w:rPr>
          <w:rFonts w:ascii="仿宋" w:eastAsia="仿宋" w:hAnsi="仿宋" w:cs="宋体"/>
          <w:color w:val="000000" w:themeColor="text1"/>
          <w:kern w:val="0"/>
          <w:sz w:val="28"/>
          <w:szCs w:val="28"/>
        </w:rPr>
        <w:t>20</w:t>
      </w:r>
      <w:r w:rsidR="00EB1DF1">
        <w:rPr>
          <w:rFonts w:ascii="仿宋" w:eastAsia="仿宋" w:hAnsi="仿宋" w:cs="宋体" w:hint="eastAsia"/>
          <w:color w:val="000000" w:themeColor="text1"/>
          <w:kern w:val="0"/>
          <w:sz w:val="28"/>
          <w:szCs w:val="28"/>
        </w:rPr>
        <w:t>20</w:t>
      </w:r>
      <w:r w:rsidR="00B76BB7">
        <w:rPr>
          <w:rFonts w:ascii="仿宋" w:eastAsia="仿宋" w:hAnsi="仿宋" w:cs="宋体" w:hint="eastAsia"/>
          <w:color w:val="000000" w:themeColor="text1"/>
          <w:kern w:val="0"/>
          <w:sz w:val="28"/>
          <w:szCs w:val="28"/>
        </w:rPr>
        <w:t>年度</w:t>
      </w:r>
      <w:r>
        <w:rPr>
          <w:rFonts w:ascii="仿宋" w:eastAsia="仿宋" w:hAnsi="仿宋" w:cs="宋体"/>
          <w:color w:val="000000" w:themeColor="text1"/>
          <w:kern w:val="0"/>
          <w:sz w:val="28"/>
          <w:szCs w:val="28"/>
        </w:rPr>
        <w:t>优秀毕业生评选</w:t>
      </w:r>
      <w:r w:rsidR="00B76BB7">
        <w:rPr>
          <w:rFonts w:ascii="仿宋" w:eastAsia="仿宋" w:hAnsi="仿宋" w:cs="宋体" w:hint="eastAsia"/>
          <w:color w:val="000000" w:themeColor="text1"/>
          <w:kern w:val="0"/>
          <w:sz w:val="28"/>
          <w:szCs w:val="28"/>
        </w:rPr>
        <w:t>细则制定如下</w:t>
      </w:r>
      <w:r>
        <w:rPr>
          <w:rFonts w:ascii="仿宋" w:eastAsia="仿宋" w:hAnsi="仿宋" w:cs="宋体"/>
          <w:color w:val="000000" w:themeColor="text1"/>
          <w:kern w:val="0"/>
          <w:sz w:val="28"/>
          <w:szCs w:val="28"/>
        </w:rPr>
        <w:t>：</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一、评选对象</w:t>
      </w:r>
    </w:p>
    <w:p w:rsidR="002D4EE1" w:rsidRPr="00EB1DF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bCs/>
          <w:color w:val="000000" w:themeColor="text1"/>
          <w:kern w:val="0"/>
          <w:sz w:val="28"/>
          <w:szCs w:val="28"/>
        </w:rPr>
        <w:t>参评对象为</w:t>
      </w:r>
      <w:r>
        <w:rPr>
          <w:rFonts w:ascii="仿宋" w:eastAsia="仿宋" w:hAnsi="仿宋" w:cs="宋体"/>
          <w:color w:val="000000" w:themeColor="text1"/>
          <w:kern w:val="0"/>
          <w:sz w:val="28"/>
          <w:szCs w:val="28"/>
        </w:rPr>
        <w:t>我</w:t>
      </w:r>
      <w:r>
        <w:rPr>
          <w:rFonts w:ascii="仿宋" w:eastAsia="仿宋" w:hAnsi="仿宋" w:cs="宋体" w:hint="eastAsia"/>
          <w:color w:val="000000" w:themeColor="text1"/>
          <w:kern w:val="0"/>
          <w:sz w:val="28"/>
          <w:szCs w:val="28"/>
        </w:rPr>
        <w:t>系</w:t>
      </w:r>
      <w:r w:rsidR="00EB1DF1" w:rsidRPr="00EB1DF1">
        <w:rPr>
          <w:rFonts w:ascii="仿宋" w:eastAsia="仿宋" w:hAnsi="仿宋" w:cs="宋体" w:hint="eastAsia"/>
          <w:color w:val="000000" w:themeColor="text1"/>
          <w:kern w:val="0"/>
          <w:sz w:val="28"/>
          <w:szCs w:val="28"/>
        </w:rPr>
        <w:t>2020年应届全日制本科生毕业生</w:t>
      </w:r>
      <w:r w:rsidR="0082324E">
        <w:rPr>
          <w:rFonts w:ascii="仿宋" w:eastAsia="仿宋" w:hAnsi="仿宋" w:cs="宋体" w:hint="eastAsia"/>
          <w:color w:val="000000" w:themeColor="text1"/>
          <w:kern w:val="0"/>
          <w:sz w:val="28"/>
          <w:szCs w:val="28"/>
        </w:rPr>
        <w:t>（不含推迟毕业本科</w:t>
      </w:r>
      <w:r w:rsidR="0082324E" w:rsidRPr="00EB1DF1">
        <w:rPr>
          <w:rFonts w:ascii="仿宋" w:eastAsia="仿宋" w:hAnsi="仿宋" w:cs="宋体" w:hint="eastAsia"/>
          <w:color w:val="000000" w:themeColor="text1"/>
          <w:kern w:val="0"/>
          <w:sz w:val="28"/>
          <w:szCs w:val="28"/>
        </w:rPr>
        <w:t>生</w:t>
      </w:r>
      <w:r w:rsidR="0082324E">
        <w:rPr>
          <w:rFonts w:ascii="仿宋" w:eastAsia="仿宋" w:hAnsi="仿宋" w:cs="宋体" w:hint="eastAsia"/>
          <w:color w:val="000000" w:themeColor="text1"/>
          <w:kern w:val="0"/>
          <w:sz w:val="28"/>
          <w:szCs w:val="28"/>
        </w:rPr>
        <w:t>）</w:t>
      </w:r>
      <w:r w:rsidR="00EB1DF1" w:rsidRPr="00EB1DF1">
        <w:rPr>
          <w:rFonts w:ascii="仿宋" w:eastAsia="仿宋" w:hAnsi="仿宋" w:cs="宋体" w:hint="eastAsia"/>
          <w:color w:val="000000" w:themeColor="text1"/>
          <w:kern w:val="0"/>
          <w:sz w:val="28"/>
          <w:szCs w:val="28"/>
        </w:rPr>
        <w:t>、研究生毕业生（含非全日制研究生、春季毕业生，但不含推迟毕业研究生）。优秀毕业生分为上海市级优秀毕业生和校级优秀毕业生。</w:t>
      </w:r>
    </w:p>
    <w:p w:rsidR="00EB1DF1" w:rsidRDefault="002751E5" w:rsidP="00EB1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二、评选人数</w:t>
      </w:r>
      <w:r>
        <w:rPr>
          <w:rFonts w:ascii="仿宋" w:eastAsia="仿宋" w:hAnsi="仿宋" w:cs="宋体" w:hint="eastAsia"/>
          <w:color w:val="000000" w:themeColor="text1"/>
          <w:kern w:val="0"/>
          <w:sz w:val="28"/>
          <w:szCs w:val="28"/>
        </w:rPr>
        <w:t xml:space="preserve"> </w:t>
      </w:r>
    </w:p>
    <w:p w:rsidR="00EB1DF1" w:rsidRDefault="00EB1DF1" w:rsidP="00EB1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根据上海市通知文件规定，上海市级优秀毕业生不超过</w:t>
      </w:r>
      <w:r w:rsidRPr="00EB1DF1">
        <w:rPr>
          <w:rFonts w:ascii="仿宋" w:eastAsia="仿宋" w:hAnsi="仿宋" w:cs="宋体" w:hint="eastAsia"/>
          <w:color w:val="000000" w:themeColor="text1"/>
          <w:kern w:val="0"/>
          <w:sz w:val="28"/>
          <w:szCs w:val="28"/>
        </w:rPr>
        <w:t>应届毕业生人数的5%。上海市级优秀毕业生与华东师范大学优秀毕业生总额一般不超过应届毕业生人数的10%，本科生和研究生、全日制学生和非全日制学生的评选比例和人数互不通用。</w:t>
      </w:r>
    </w:p>
    <w:tbl>
      <w:tblPr>
        <w:tblStyle w:val="a4"/>
        <w:tblW w:w="8859" w:type="dxa"/>
        <w:tblInd w:w="429" w:type="dxa"/>
        <w:tblLayout w:type="fixed"/>
        <w:tblLook w:val="04A0" w:firstRow="1" w:lastRow="0" w:firstColumn="1" w:lastColumn="0" w:noHBand="0" w:noVBand="1"/>
      </w:tblPr>
      <w:tblGrid>
        <w:gridCol w:w="3110"/>
        <w:gridCol w:w="2653"/>
        <w:gridCol w:w="3096"/>
      </w:tblGrid>
      <w:tr w:rsidR="002D4EE1" w:rsidTr="00542FCE">
        <w:tc>
          <w:tcPr>
            <w:tcW w:w="3110" w:type="dxa"/>
          </w:tcPr>
          <w:p w:rsidR="002D4EE1" w:rsidRDefault="002D4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color w:val="000000" w:themeColor="text1"/>
                <w:kern w:val="0"/>
                <w:sz w:val="28"/>
                <w:szCs w:val="28"/>
              </w:rPr>
            </w:pPr>
          </w:p>
        </w:tc>
        <w:tc>
          <w:tcPr>
            <w:tcW w:w="2653" w:type="dxa"/>
          </w:tcPr>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校优秀毕业生</w:t>
            </w:r>
          </w:p>
        </w:tc>
        <w:tc>
          <w:tcPr>
            <w:tcW w:w="3096" w:type="dxa"/>
          </w:tcPr>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上海市优秀毕业生</w:t>
            </w:r>
          </w:p>
        </w:tc>
      </w:tr>
      <w:tr w:rsidR="002D4EE1" w:rsidTr="00542FCE">
        <w:tc>
          <w:tcPr>
            <w:tcW w:w="3110" w:type="dxa"/>
          </w:tcPr>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本科生毕业生</w:t>
            </w:r>
          </w:p>
        </w:tc>
        <w:tc>
          <w:tcPr>
            <w:tcW w:w="2653" w:type="dxa"/>
          </w:tcPr>
          <w:p w:rsidR="002D4EE1" w:rsidRPr="00542FCE" w:rsidRDefault="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kern w:val="0"/>
                <w:sz w:val="28"/>
                <w:szCs w:val="28"/>
              </w:rPr>
            </w:pPr>
            <w:r w:rsidRPr="00542FCE">
              <w:rPr>
                <w:rFonts w:ascii="仿宋" w:eastAsia="仿宋" w:hAnsi="仿宋" w:cs="宋体" w:hint="eastAsia"/>
                <w:kern w:val="0"/>
                <w:sz w:val="28"/>
                <w:szCs w:val="28"/>
              </w:rPr>
              <w:t>3</w:t>
            </w:r>
          </w:p>
        </w:tc>
        <w:tc>
          <w:tcPr>
            <w:tcW w:w="3096" w:type="dxa"/>
          </w:tcPr>
          <w:p w:rsidR="002D4EE1" w:rsidRPr="00542FCE" w:rsidRDefault="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kern w:val="0"/>
                <w:sz w:val="28"/>
                <w:szCs w:val="28"/>
              </w:rPr>
            </w:pPr>
            <w:r w:rsidRPr="00542FCE">
              <w:rPr>
                <w:rFonts w:ascii="仿宋" w:eastAsia="仿宋" w:hAnsi="仿宋" w:cs="宋体" w:hint="eastAsia"/>
                <w:kern w:val="0"/>
                <w:sz w:val="28"/>
                <w:szCs w:val="28"/>
              </w:rPr>
              <w:t>3</w:t>
            </w:r>
          </w:p>
        </w:tc>
      </w:tr>
      <w:tr w:rsidR="002D4EE1" w:rsidTr="00542FCE">
        <w:tc>
          <w:tcPr>
            <w:tcW w:w="3110" w:type="dxa"/>
          </w:tcPr>
          <w:p w:rsidR="002D4EE1" w:rsidRDefault="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全日制</w:t>
            </w:r>
            <w:r w:rsidR="002751E5">
              <w:rPr>
                <w:rFonts w:ascii="仿宋" w:eastAsia="仿宋" w:hAnsi="仿宋" w:cs="宋体" w:hint="eastAsia"/>
                <w:color w:val="000000" w:themeColor="text1"/>
                <w:kern w:val="0"/>
                <w:sz w:val="28"/>
                <w:szCs w:val="28"/>
              </w:rPr>
              <w:t>研究生毕业生</w:t>
            </w:r>
          </w:p>
        </w:tc>
        <w:tc>
          <w:tcPr>
            <w:tcW w:w="2653" w:type="dxa"/>
          </w:tcPr>
          <w:p w:rsidR="002D4EE1" w:rsidRPr="00542FCE" w:rsidRDefault="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3096" w:type="dxa"/>
          </w:tcPr>
          <w:p w:rsidR="002D4EE1" w:rsidRPr="00542FCE" w:rsidRDefault="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4</w:t>
            </w:r>
          </w:p>
        </w:tc>
      </w:tr>
      <w:tr w:rsidR="00542FCE" w:rsidTr="00542FCE">
        <w:tc>
          <w:tcPr>
            <w:tcW w:w="3110" w:type="dxa"/>
          </w:tcPr>
          <w:p w:rsidR="00542FCE" w:rsidRDefault="00542FCE" w:rsidP="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非全日制研究生毕业生</w:t>
            </w:r>
          </w:p>
        </w:tc>
        <w:tc>
          <w:tcPr>
            <w:tcW w:w="2653" w:type="dxa"/>
          </w:tcPr>
          <w:p w:rsidR="00542FCE" w:rsidRPr="00542FCE" w:rsidRDefault="00542FCE" w:rsidP="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3096" w:type="dxa"/>
          </w:tcPr>
          <w:p w:rsidR="00542FCE" w:rsidRPr="00542FCE" w:rsidRDefault="00542FCE" w:rsidP="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1</w:t>
            </w:r>
          </w:p>
        </w:tc>
      </w:tr>
    </w:tbl>
    <w:p w:rsidR="00EB1DF1" w:rsidRDefault="00EB1DF1" w:rsidP="0054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eastAsia="仿宋" w:hAnsi="仿宋" w:cs="宋体"/>
          <w:b/>
          <w:bCs/>
          <w:color w:val="000000" w:themeColor="text1"/>
          <w:kern w:val="0"/>
          <w:sz w:val="28"/>
          <w:szCs w:val="28"/>
        </w:rPr>
      </w:pP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lastRenderedPageBreak/>
        <w:t>三、申请条件</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（一）具有坚定正确的政治方向，德智体美劳全面发展。</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（二）遵纪守法、品德优秀，诚信意识强，遵守学术道德，在校期间未受过处分，无不良信用记录。</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（三）按时修完教学计划中的全部课程，学习勤奋、成绩优异， 积极参加社会实践和志愿服务，具有较强的实践和创新能力。</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（四）具有正确的就业观和择业观，对响应国家号召献身国防事业，自愿赴西部、边远、贫困地区和艰苦行业等基层和重点领域、新兴领域、国际组织就业的毕业生，优先推荐评选。</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（五）原则上应获得过校级（含）以上荣誉，或在某一方面表现突出，成绩显著或</w:t>
      </w:r>
      <w:proofErr w:type="gramStart"/>
      <w:r>
        <w:rPr>
          <w:rFonts w:ascii="仿宋" w:eastAsia="仿宋" w:hAnsi="仿宋" w:cs="宋体" w:hint="eastAsia"/>
          <w:color w:val="000000" w:themeColor="text1"/>
          <w:kern w:val="0"/>
          <w:sz w:val="28"/>
          <w:szCs w:val="28"/>
        </w:rPr>
        <w:t>作出</w:t>
      </w:r>
      <w:proofErr w:type="gramEnd"/>
      <w:r>
        <w:rPr>
          <w:rFonts w:ascii="仿宋" w:eastAsia="仿宋" w:hAnsi="仿宋" w:cs="宋体" w:hint="eastAsia"/>
          <w:color w:val="000000" w:themeColor="text1"/>
          <w:kern w:val="0"/>
          <w:sz w:val="28"/>
          <w:szCs w:val="28"/>
        </w:rPr>
        <w:t>突出贡献。</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六</w:t>
      </w:r>
      <w:r>
        <w:rPr>
          <w:rFonts w:ascii="仿宋" w:eastAsia="仿宋" w:hAnsi="仿宋" w:cs="宋体"/>
          <w:color w:val="000000" w:themeColor="text1"/>
          <w:kern w:val="0"/>
          <w:sz w:val="28"/>
          <w:szCs w:val="28"/>
        </w:rPr>
        <w:t>）本科生还应具备下述</w:t>
      </w:r>
      <w:r>
        <w:rPr>
          <w:rFonts w:ascii="仿宋" w:eastAsia="仿宋" w:hAnsi="仿宋" w:cs="宋体" w:hint="eastAsia"/>
          <w:color w:val="000000" w:themeColor="text1"/>
          <w:kern w:val="0"/>
          <w:sz w:val="28"/>
          <w:szCs w:val="28"/>
        </w:rPr>
        <w:t>之一</w:t>
      </w:r>
      <w:r>
        <w:rPr>
          <w:rFonts w:ascii="仿宋" w:eastAsia="仿宋" w:hAnsi="仿宋" w:cs="宋体"/>
          <w:color w:val="000000" w:themeColor="text1"/>
          <w:kern w:val="0"/>
          <w:sz w:val="28"/>
          <w:szCs w:val="28"/>
        </w:rPr>
        <w:t>：</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在学期间综合成绩排名在全年级前20%以内</w:t>
      </w:r>
      <w:r>
        <w:rPr>
          <w:rFonts w:ascii="仿宋" w:eastAsia="仿宋" w:hAnsi="仿宋" w:cs="宋体" w:hint="eastAsia"/>
          <w:color w:val="000000" w:themeColor="text1"/>
          <w:kern w:val="0"/>
          <w:sz w:val="28"/>
          <w:szCs w:val="28"/>
        </w:rPr>
        <w:t>且成绩未有不及格情况。</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266" w:left="559"/>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2</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在国家级</w:t>
      </w:r>
      <w:r>
        <w:rPr>
          <w:rFonts w:ascii="仿宋" w:eastAsia="仿宋" w:hAnsi="仿宋" w:cs="宋体" w:hint="eastAsia"/>
          <w:color w:val="000000" w:themeColor="text1"/>
          <w:kern w:val="0"/>
          <w:sz w:val="28"/>
          <w:szCs w:val="28"/>
        </w:rPr>
        <w:t>及</w:t>
      </w:r>
      <w:r>
        <w:rPr>
          <w:rFonts w:ascii="仿宋" w:eastAsia="仿宋" w:hAnsi="仿宋" w:cs="宋体"/>
          <w:color w:val="000000" w:themeColor="text1"/>
          <w:kern w:val="0"/>
          <w:sz w:val="28"/>
          <w:szCs w:val="28"/>
        </w:rPr>
        <w:t>以上的各种专业类竞赛中，获得三等奖及以上的荣誉</w:t>
      </w:r>
      <w:r>
        <w:rPr>
          <w:rFonts w:ascii="仿宋" w:eastAsia="仿宋" w:hAnsi="仿宋" w:cs="宋体" w:hint="eastAsia"/>
          <w:color w:val="000000" w:themeColor="text1"/>
          <w:kern w:val="0"/>
          <w:sz w:val="28"/>
          <w:szCs w:val="28"/>
        </w:rPr>
        <w:t>。</w:t>
      </w:r>
    </w:p>
    <w:p w:rsidR="002D4EE1" w:rsidRDefault="002751E5" w:rsidP="003026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在校期间，担任学生工作干部，工作表现突出，个人获得校级及以上的相关表彰</w:t>
      </w:r>
      <w:r>
        <w:rPr>
          <w:rFonts w:ascii="仿宋" w:eastAsia="仿宋" w:hAnsi="仿宋" w:cs="宋体" w:hint="eastAsia"/>
          <w:color w:val="000000" w:themeColor="text1"/>
          <w:kern w:val="0"/>
          <w:sz w:val="28"/>
          <w:szCs w:val="28"/>
        </w:rPr>
        <w:t>；</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对虽未符合上述条件者，但在某一方面表现突出者，可由院系推荐并附上相关材料报学校批准，学校审批同意的可具有申请资格。</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凡在校期间受到各种处分及通报批评者，均无申请资格。</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七</w:t>
      </w:r>
      <w:r>
        <w:rPr>
          <w:rFonts w:ascii="仿宋" w:eastAsia="仿宋" w:hAnsi="仿宋" w:cs="宋体"/>
          <w:color w:val="000000" w:themeColor="text1"/>
          <w:kern w:val="0"/>
          <w:sz w:val="28"/>
          <w:szCs w:val="28"/>
        </w:rPr>
        <w:t>）</w:t>
      </w:r>
      <w:r w:rsidR="00EB1DF1">
        <w:rPr>
          <w:rFonts w:ascii="仿宋" w:eastAsia="仿宋" w:hAnsi="仿宋" w:cs="宋体" w:hint="eastAsia"/>
          <w:color w:val="000000" w:themeColor="text1"/>
          <w:kern w:val="0"/>
          <w:sz w:val="28"/>
          <w:szCs w:val="28"/>
        </w:rPr>
        <w:t>全日制</w:t>
      </w:r>
      <w:r>
        <w:rPr>
          <w:rFonts w:ascii="仿宋" w:eastAsia="仿宋" w:hAnsi="仿宋" w:cs="宋体"/>
          <w:color w:val="000000" w:themeColor="text1"/>
          <w:kern w:val="0"/>
          <w:sz w:val="28"/>
          <w:szCs w:val="28"/>
        </w:rPr>
        <w:t>研究生还应符合以下条件</w:t>
      </w:r>
      <w:r>
        <w:rPr>
          <w:rFonts w:ascii="仿宋" w:eastAsia="仿宋" w:hAnsi="仿宋" w:cs="宋体" w:hint="eastAsia"/>
          <w:color w:val="000000" w:themeColor="text1"/>
          <w:kern w:val="0"/>
          <w:sz w:val="28"/>
          <w:szCs w:val="28"/>
        </w:rPr>
        <w:t>：</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1.修完教学计划规定的全部环节，成绩优异；积极参加社会实践和志愿者服务，具有较强的实践和创新能力。</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2.原则上应获得过优秀学生、优秀学生干部、优秀学生共产党员等荣誉称号或者荣获校长奖学金、研究生国家奖学金、宝钢奖学金，在某一方面表现突出，成绩显著或做出突出贡献。</w:t>
      </w:r>
    </w:p>
    <w:p w:rsidR="005E11C0" w:rsidRDefault="005E1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3.博士研究生在学期间应至少公开发表两篇CSSCI或CSSCI（扩展版）学术论文。</w:t>
      </w:r>
    </w:p>
    <w:p w:rsidR="002D4EE1" w:rsidRDefault="00EB1D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（八）</w:t>
      </w:r>
      <w:r w:rsidRPr="00CC1388">
        <w:rPr>
          <w:rFonts w:ascii="仿宋" w:eastAsia="仿宋" w:hAnsi="仿宋" w:cs="Segoe UI" w:hint="eastAsia"/>
          <w:color w:val="000000"/>
          <w:sz w:val="28"/>
          <w:szCs w:val="28"/>
        </w:rPr>
        <w:t>非全日制研究生</w:t>
      </w:r>
      <w:r w:rsidR="00B547A9">
        <w:rPr>
          <w:rFonts w:ascii="仿宋" w:eastAsia="仿宋" w:hAnsi="仿宋" w:cs="Segoe UI" w:hint="eastAsia"/>
          <w:color w:val="000000"/>
          <w:sz w:val="28"/>
          <w:szCs w:val="28"/>
        </w:rPr>
        <w:t>需符合基本条件，在某一方面表现突出，成绩显著或做出突出贡献。</w:t>
      </w:r>
    </w:p>
    <w:p w:rsidR="002D4EE1" w:rsidRDefault="002751E5" w:rsidP="00B547A9">
      <w:pPr>
        <w:widowControl/>
        <w:tabs>
          <w:tab w:val="left" w:pos="916"/>
          <w:tab w:val="left" w:pos="1832"/>
          <w:tab w:val="center" w:pos="4817"/>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四、评选程序</w:t>
      </w:r>
      <w:r w:rsidR="00B547A9">
        <w:rPr>
          <w:rFonts w:ascii="仿宋" w:eastAsia="仿宋" w:hAnsi="仿宋" w:cs="宋体"/>
          <w:b/>
          <w:bCs/>
          <w:color w:val="000000" w:themeColor="text1"/>
          <w:kern w:val="0"/>
          <w:sz w:val="28"/>
          <w:szCs w:val="28"/>
        </w:rPr>
        <w:tab/>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（一）</w:t>
      </w:r>
      <w:r w:rsidR="0082324E">
        <w:rPr>
          <w:rFonts w:ascii="仿宋" w:eastAsia="仿宋" w:hAnsi="仿宋" w:cs="宋体" w:hint="eastAsia"/>
          <w:color w:val="000000" w:themeColor="text1"/>
          <w:kern w:val="0"/>
          <w:sz w:val="28"/>
          <w:szCs w:val="28"/>
        </w:rPr>
        <w:t>历史学系</w:t>
      </w:r>
      <w:r>
        <w:rPr>
          <w:rFonts w:ascii="仿宋" w:eastAsia="仿宋" w:hAnsi="仿宋" w:cs="宋体"/>
          <w:color w:val="000000" w:themeColor="text1"/>
          <w:kern w:val="0"/>
          <w:sz w:val="28"/>
          <w:szCs w:val="28"/>
        </w:rPr>
        <w:t>成立优秀毕业生评审委员会，制定评选细则，并在院系内公示三</w:t>
      </w:r>
      <w:r>
        <w:rPr>
          <w:rFonts w:ascii="仿宋" w:eastAsia="仿宋" w:hAnsi="仿宋" w:cs="宋体" w:hint="eastAsia"/>
          <w:color w:val="000000" w:themeColor="text1"/>
          <w:kern w:val="0"/>
          <w:sz w:val="28"/>
          <w:szCs w:val="28"/>
        </w:rPr>
        <w:t>个</w:t>
      </w:r>
      <w:r>
        <w:rPr>
          <w:rFonts w:ascii="仿宋" w:eastAsia="仿宋" w:hAnsi="仿宋" w:cs="宋体"/>
          <w:color w:val="000000" w:themeColor="text1"/>
          <w:kern w:val="0"/>
          <w:sz w:val="28"/>
          <w:szCs w:val="28"/>
        </w:rPr>
        <w:t>工作日</w:t>
      </w:r>
      <w:r>
        <w:rPr>
          <w:rFonts w:ascii="仿宋" w:eastAsia="仿宋" w:hAnsi="仿宋" w:cs="宋体" w:hint="eastAsia"/>
          <w:color w:val="000000" w:themeColor="text1"/>
          <w:kern w:val="0"/>
          <w:sz w:val="28"/>
          <w:szCs w:val="28"/>
        </w:rPr>
        <w:t>。</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（二）学生自主申请（</w:t>
      </w:r>
      <w:r w:rsidR="00EB1DF1">
        <w:rPr>
          <w:rFonts w:ascii="仿宋" w:eastAsia="仿宋" w:hAnsi="仿宋" w:cs="宋体" w:hint="eastAsia"/>
          <w:color w:val="000000" w:themeColor="text1"/>
          <w:kern w:val="0"/>
          <w:sz w:val="28"/>
          <w:szCs w:val="28"/>
        </w:rPr>
        <w:t>4</w:t>
      </w:r>
      <w:r>
        <w:rPr>
          <w:rFonts w:ascii="仿宋" w:eastAsia="仿宋" w:hAnsi="仿宋" w:cs="宋体"/>
          <w:color w:val="000000" w:themeColor="text1"/>
          <w:kern w:val="0"/>
          <w:sz w:val="28"/>
          <w:szCs w:val="28"/>
        </w:rPr>
        <w:t>月</w:t>
      </w:r>
      <w:r w:rsidR="00EB1DF1">
        <w:rPr>
          <w:rFonts w:ascii="仿宋" w:eastAsia="仿宋" w:hAnsi="仿宋" w:cs="宋体" w:hint="eastAsia"/>
          <w:color w:val="000000" w:themeColor="text1"/>
          <w:kern w:val="0"/>
          <w:sz w:val="28"/>
          <w:szCs w:val="28"/>
        </w:rPr>
        <w:t>15</w:t>
      </w:r>
      <w:r>
        <w:rPr>
          <w:rFonts w:ascii="仿宋" w:eastAsia="仿宋" w:hAnsi="仿宋" w:cs="宋体"/>
          <w:color w:val="000000" w:themeColor="text1"/>
          <w:kern w:val="0"/>
          <w:sz w:val="28"/>
          <w:szCs w:val="28"/>
        </w:rPr>
        <w:t>日截止）</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符合上述</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优秀毕业生的申请条件</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的应届毕业生均有资格申请。拟申请的学生</w:t>
      </w:r>
      <w:r w:rsidR="007C1D1F">
        <w:rPr>
          <w:rFonts w:ascii="仿宋" w:eastAsia="仿宋" w:hAnsi="仿宋" w:cs="宋体" w:hint="eastAsia"/>
          <w:color w:val="000000" w:themeColor="text1"/>
          <w:kern w:val="0"/>
          <w:sz w:val="28"/>
          <w:szCs w:val="28"/>
        </w:rPr>
        <w:t>应：</w:t>
      </w:r>
    </w:p>
    <w:p w:rsidR="002D4EE1" w:rsidRDefault="002751E5">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登录</w:t>
      </w:r>
      <w:r>
        <w:rPr>
          <w:rFonts w:ascii="仿宋" w:eastAsia="仿宋" w:hAnsi="仿宋" w:cs="宋体" w:hint="eastAsia"/>
          <w:color w:val="000000" w:themeColor="text1"/>
          <w:kern w:val="0"/>
          <w:sz w:val="28"/>
          <w:szCs w:val="28"/>
        </w:rPr>
        <w:t>学生工作信息平台（</w:t>
      </w:r>
      <w:r>
        <w:rPr>
          <w:rFonts w:ascii="仿宋" w:eastAsia="仿宋" w:hAnsi="仿宋" w:cs="宋体"/>
          <w:color w:val="000000" w:themeColor="text1"/>
          <w:kern w:val="0"/>
          <w:sz w:val="28"/>
          <w:szCs w:val="28"/>
        </w:rPr>
        <w:t>http://www.xsgzb.ecnu.edu.cn/</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进行申请。</w:t>
      </w:r>
      <w:r>
        <w:rPr>
          <w:rFonts w:ascii="仿宋" w:eastAsia="仿宋" w:hAnsi="仿宋" w:cs="宋体" w:hint="eastAsia"/>
          <w:color w:val="000000" w:themeColor="text1"/>
          <w:kern w:val="0"/>
          <w:sz w:val="28"/>
          <w:szCs w:val="28"/>
        </w:rPr>
        <w:t>（申请者在学生工作部网站点击左上角“首页”菜单弹出的“系统登录”，登陆后在“奖助信息区”中，点击“本人奖助学金和荣誉奖励申请或获得一览”进入申请界面，选择要申请的奖学金名称后，点击“新增”按钮，填写有关信息后保存即可。如忘记密码，可以请辅导员老师进行密码初始化。）</w:t>
      </w:r>
    </w:p>
    <w:p w:rsidR="002D4EE1" w:rsidRDefault="00302662">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填写《历史学</w:t>
      </w:r>
      <w:r w:rsidR="002751E5">
        <w:rPr>
          <w:rFonts w:ascii="仿宋" w:eastAsia="仿宋" w:hAnsi="仿宋" w:cs="宋体" w:hint="eastAsia"/>
          <w:color w:val="000000" w:themeColor="text1"/>
          <w:kern w:val="0"/>
          <w:sz w:val="28"/>
          <w:szCs w:val="28"/>
        </w:rPr>
        <w:t>系</w:t>
      </w:r>
      <w:r w:rsidR="00EB1DF1">
        <w:rPr>
          <w:rFonts w:ascii="仿宋" w:eastAsia="仿宋" w:hAnsi="仿宋" w:cs="宋体" w:hint="eastAsia"/>
          <w:color w:val="000000" w:themeColor="text1"/>
          <w:kern w:val="0"/>
          <w:sz w:val="28"/>
          <w:szCs w:val="28"/>
        </w:rPr>
        <w:t>2020</w:t>
      </w:r>
      <w:r w:rsidR="00EB5A09">
        <w:rPr>
          <w:rFonts w:ascii="仿宋" w:eastAsia="仿宋" w:hAnsi="仿宋" w:cs="宋体" w:hint="eastAsia"/>
          <w:color w:val="000000" w:themeColor="text1"/>
          <w:kern w:val="0"/>
          <w:sz w:val="28"/>
          <w:szCs w:val="28"/>
        </w:rPr>
        <w:t>届优秀毕业生申请人</w:t>
      </w:r>
      <w:r>
        <w:rPr>
          <w:rFonts w:ascii="仿宋" w:eastAsia="仿宋" w:hAnsi="仿宋" w:cs="宋体" w:hint="eastAsia"/>
          <w:color w:val="000000" w:themeColor="text1"/>
          <w:kern w:val="0"/>
          <w:sz w:val="28"/>
          <w:szCs w:val="28"/>
        </w:rPr>
        <w:t>信息汇总表</w:t>
      </w:r>
      <w:r w:rsidR="00E24A33">
        <w:rPr>
          <w:rFonts w:ascii="仿宋" w:eastAsia="仿宋" w:hAnsi="仿宋" w:cs="宋体" w:hint="eastAsia"/>
          <w:color w:val="000000" w:themeColor="text1"/>
          <w:kern w:val="0"/>
          <w:sz w:val="28"/>
          <w:szCs w:val="28"/>
        </w:rPr>
        <w:t>》（本科生/研究生）</w:t>
      </w:r>
      <w:r>
        <w:rPr>
          <w:rFonts w:ascii="仿宋" w:eastAsia="仿宋" w:hAnsi="仿宋" w:cs="宋体" w:hint="eastAsia"/>
          <w:color w:val="000000" w:themeColor="text1"/>
          <w:kern w:val="0"/>
          <w:sz w:val="28"/>
          <w:szCs w:val="28"/>
        </w:rPr>
        <w:t>，并将</w:t>
      </w:r>
      <w:r w:rsidR="002751E5">
        <w:rPr>
          <w:rFonts w:ascii="仿宋" w:eastAsia="仿宋" w:hAnsi="仿宋" w:cs="宋体" w:hint="eastAsia"/>
          <w:color w:val="000000" w:themeColor="text1"/>
          <w:kern w:val="0"/>
          <w:sz w:val="28"/>
          <w:szCs w:val="28"/>
        </w:rPr>
        <w:t>电子版发给辅导员</w:t>
      </w:r>
      <w:r w:rsidR="00EB1DF1">
        <w:rPr>
          <w:rFonts w:ascii="仿宋" w:eastAsia="仿宋" w:hAnsi="仿宋" w:cs="宋体" w:hint="eastAsia"/>
          <w:color w:val="000000" w:themeColor="text1"/>
          <w:kern w:val="0"/>
          <w:sz w:val="28"/>
          <w:szCs w:val="28"/>
        </w:rPr>
        <w:t>，同时提交相应电子版</w:t>
      </w:r>
      <w:r>
        <w:rPr>
          <w:rFonts w:ascii="仿宋" w:eastAsia="仿宋" w:hAnsi="仿宋" w:cs="宋体" w:hint="eastAsia"/>
          <w:color w:val="000000" w:themeColor="text1"/>
          <w:kern w:val="0"/>
          <w:sz w:val="28"/>
          <w:szCs w:val="28"/>
        </w:rPr>
        <w:t>证明材料</w:t>
      </w:r>
      <w:r w:rsidR="002751E5">
        <w:rPr>
          <w:rFonts w:ascii="仿宋" w:eastAsia="仿宋" w:hAnsi="仿宋" w:cs="宋体" w:hint="eastAsia"/>
          <w:color w:val="000000" w:themeColor="text1"/>
          <w:kern w:val="0"/>
          <w:sz w:val="28"/>
          <w:szCs w:val="28"/>
        </w:rPr>
        <w:t>。</w:t>
      </w:r>
    </w:p>
    <w:p w:rsidR="002D4EE1" w:rsidRDefault="002751E5">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院系评审</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w:t>
      </w:r>
      <w:r w:rsidR="0082324E">
        <w:rPr>
          <w:rFonts w:ascii="仿宋" w:eastAsia="仿宋" w:hAnsi="仿宋" w:cs="宋体"/>
          <w:color w:val="000000" w:themeColor="text1"/>
          <w:kern w:val="0"/>
          <w:sz w:val="28"/>
          <w:szCs w:val="28"/>
        </w:rPr>
        <w:t>、</w:t>
      </w:r>
      <w:r w:rsidR="0082324E">
        <w:rPr>
          <w:rFonts w:ascii="仿宋" w:eastAsia="仿宋" w:hAnsi="仿宋" w:cs="宋体" w:hint="eastAsia"/>
          <w:color w:val="000000" w:themeColor="text1"/>
          <w:kern w:val="0"/>
          <w:sz w:val="28"/>
          <w:szCs w:val="28"/>
        </w:rPr>
        <w:t>辅导员</w:t>
      </w:r>
      <w:r>
        <w:rPr>
          <w:rFonts w:ascii="仿宋" w:eastAsia="仿宋" w:hAnsi="仿宋" w:cs="宋体"/>
          <w:color w:val="000000" w:themeColor="text1"/>
          <w:kern w:val="0"/>
          <w:sz w:val="28"/>
          <w:szCs w:val="28"/>
        </w:rPr>
        <w:t>组织</w:t>
      </w:r>
      <w:proofErr w:type="gramStart"/>
      <w:r w:rsidR="0082324E">
        <w:rPr>
          <w:rFonts w:ascii="仿宋" w:eastAsia="仿宋" w:hAnsi="仿宋" w:cs="宋体" w:hint="eastAsia"/>
          <w:color w:val="000000" w:themeColor="text1"/>
          <w:kern w:val="0"/>
          <w:sz w:val="28"/>
          <w:szCs w:val="28"/>
        </w:rPr>
        <w:t>各毕业</w:t>
      </w:r>
      <w:proofErr w:type="gramEnd"/>
      <w:r>
        <w:rPr>
          <w:rFonts w:ascii="仿宋" w:eastAsia="仿宋" w:hAnsi="仿宋" w:cs="宋体"/>
          <w:color w:val="000000" w:themeColor="text1"/>
          <w:kern w:val="0"/>
          <w:sz w:val="28"/>
          <w:szCs w:val="28"/>
        </w:rPr>
        <w:t>班级学生对申请者进行民主评议</w:t>
      </w:r>
      <w:r>
        <w:rPr>
          <w:rFonts w:ascii="仿宋" w:eastAsia="仿宋" w:hAnsi="仿宋" w:cs="宋体" w:hint="eastAsia"/>
          <w:color w:val="000000" w:themeColor="text1"/>
          <w:kern w:val="0"/>
          <w:sz w:val="28"/>
          <w:szCs w:val="28"/>
        </w:rPr>
        <w:t>；</w:t>
      </w:r>
    </w:p>
    <w:p w:rsidR="002D4EE1" w:rsidRDefault="002751E5" w:rsidP="006C3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2、由系</w:t>
      </w:r>
      <w:r>
        <w:rPr>
          <w:rFonts w:ascii="仿宋" w:eastAsia="仿宋" w:hAnsi="仿宋" w:cs="宋体" w:hint="eastAsia"/>
          <w:color w:val="000000" w:themeColor="text1"/>
          <w:kern w:val="0"/>
          <w:sz w:val="28"/>
          <w:szCs w:val="28"/>
        </w:rPr>
        <w:t>党政</w:t>
      </w:r>
      <w:r>
        <w:rPr>
          <w:rFonts w:ascii="仿宋" w:eastAsia="仿宋" w:hAnsi="仿宋" w:cs="宋体"/>
          <w:color w:val="000000" w:themeColor="text1"/>
          <w:kern w:val="0"/>
          <w:sz w:val="28"/>
          <w:szCs w:val="28"/>
        </w:rPr>
        <w:t>领导、教授代表、辅导员代表</w:t>
      </w:r>
      <w:r w:rsidR="0082324E">
        <w:rPr>
          <w:rFonts w:ascii="仿宋" w:eastAsia="仿宋" w:hAnsi="仿宋" w:cs="宋体" w:hint="eastAsia"/>
          <w:color w:val="000000" w:themeColor="text1"/>
          <w:kern w:val="0"/>
          <w:sz w:val="28"/>
          <w:szCs w:val="28"/>
        </w:rPr>
        <w:t>、研究生教务</w:t>
      </w:r>
      <w:r>
        <w:rPr>
          <w:rFonts w:ascii="仿宋" w:eastAsia="仿宋" w:hAnsi="仿宋" w:cs="宋体"/>
          <w:color w:val="000000" w:themeColor="text1"/>
          <w:kern w:val="0"/>
          <w:sz w:val="28"/>
          <w:szCs w:val="28"/>
        </w:rPr>
        <w:t>和学生代表等组成的优秀毕业生评审委员会，</w:t>
      </w:r>
      <w:r w:rsidR="009B7C81">
        <w:rPr>
          <w:rFonts w:ascii="仿宋" w:eastAsia="仿宋" w:hAnsi="仿宋" w:cs="宋体" w:hint="eastAsia"/>
          <w:color w:val="000000" w:themeColor="text1"/>
          <w:kern w:val="0"/>
          <w:sz w:val="28"/>
          <w:szCs w:val="28"/>
        </w:rPr>
        <w:t>综合候选人多方面实际情况进行评审</w:t>
      </w:r>
      <w:r w:rsidR="005128FD">
        <w:rPr>
          <w:rFonts w:ascii="仿宋" w:eastAsia="仿宋" w:hAnsi="仿宋" w:cs="宋体" w:hint="eastAsia"/>
          <w:color w:val="000000" w:themeColor="text1"/>
          <w:kern w:val="0"/>
          <w:sz w:val="28"/>
          <w:szCs w:val="28"/>
        </w:rPr>
        <w:t>（研究生同时</w:t>
      </w:r>
      <w:r w:rsidR="006C3A17">
        <w:rPr>
          <w:rFonts w:ascii="仿宋" w:eastAsia="仿宋" w:hAnsi="仿宋" w:cs="宋体" w:hint="eastAsia"/>
          <w:color w:val="000000" w:themeColor="text1"/>
          <w:kern w:val="0"/>
          <w:sz w:val="28"/>
          <w:szCs w:val="28"/>
        </w:rPr>
        <w:t>参考</w:t>
      </w:r>
      <w:r w:rsidR="005128FD">
        <w:rPr>
          <w:rFonts w:ascii="仿宋" w:eastAsia="仿宋" w:hAnsi="仿宋" w:cs="宋体" w:hint="eastAsia"/>
          <w:color w:val="000000" w:themeColor="text1"/>
          <w:kern w:val="0"/>
          <w:sz w:val="28"/>
          <w:szCs w:val="28"/>
        </w:rPr>
        <w:t>《</w:t>
      </w:r>
      <w:r w:rsidR="005128FD" w:rsidRPr="005128FD">
        <w:rPr>
          <w:rFonts w:ascii="仿宋" w:eastAsia="仿宋" w:hAnsi="仿宋" w:cs="宋体" w:hint="eastAsia"/>
          <w:color w:val="000000" w:themeColor="text1"/>
          <w:kern w:val="0"/>
          <w:sz w:val="28"/>
          <w:szCs w:val="28"/>
        </w:rPr>
        <w:t>华东师范大学历史学系研究生奖学金评审实施细则</w:t>
      </w:r>
      <w:r w:rsidR="005128FD">
        <w:rPr>
          <w:rFonts w:ascii="仿宋" w:eastAsia="仿宋" w:hAnsi="仿宋" w:cs="宋体" w:hint="eastAsia"/>
          <w:color w:val="000000" w:themeColor="text1"/>
          <w:kern w:val="0"/>
          <w:sz w:val="28"/>
          <w:szCs w:val="28"/>
        </w:rPr>
        <w:t>》</w:t>
      </w:r>
      <w:r w:rsidR="0082324E">
        <w:rPr>
          <w:rFonts w:ascii="仿宋" w:eastAsia="仿宋" w:hAnsi="仿宋" w:cs="宋体" w:hint="eastAsia"/>
          <w:color w:val="000000" w:themeColor="text1"/>
          <w:kern w:val="0"/>
          <w:sz w:val="28"/>
          <w:szCs w:val="28"/>
        </w:rPr>
        <w:t>等</w:t>
      </w:r>
      <w:r w:rsidR="006C3A17">
        <w:rPr>
          <w:rFonts w:ascii="仿宋" w:eastAsia="仿宋" w:hAnsi="仿宋" w:cs="宋体" w:hint="eastAsia"/>
          <w:color w:val="000000" w:themeColor="text1"/>
          <w:kern w:val="0"/>
          <w:sz w:val="28"/>
          <w:szCs w:val="28"/>
        </w:rPr>
        <w:t>相关条件</w:t>
      </w:r>
      <w:r w:rsidR="005128FD">
        <w:rPr>
          <w:rFonts w:ascii="仿宋" w:eastAsia="仿宋" w:hAnsi="仿宋" w:cs="宋体" w:hint="eastAsia"/>
          <w:color w:val="000000" w:themeColor="text1"/>
          <w:kern w:val="0"/>
          <w:sz w:val="28"/>
          <w:szCs w:val="28"/>
        </w:rPr>
        <w:t>）</w:t>
      </w:r>
      <w:r w:rsidR="009B7C81">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按照学校下达的名额评选出本</w:t>
      </w:r>
      <w:r>
        <w:rPr>
          <w:rFonts w:ascii="仿宋" w:eastAsia="仿宋" w:hAnsi="仿宋" w:cs="宋体" w:hint="eastAsia"/>
          <w:color w:val="000000" w:themeColor="text1"/>
          <w:kern w:val="0"/>
          <w:sz w:val="28"/>
          <w:szCs w:val="28"/>
        </w:rPr>
        <w:t>院系</w:t>
      </w:r>
      <w:r>
        <w:rPr>
          <w:rFonts w:ascii="仿宋" w:eastAsia="仿宋" w:hAnsi="仿宋" w:cs="宋体"/>
          <w:color w:val="000000" w:themeColor="text1"/>
          <w:kern w:val="0"/>
          <w:sz w:val="28"/>
          <w:szCs w:val="28"/>
        </w:rPr>
        <w:t>的华东师范大学优秀毕业生和上海市优秀毕业生候选人。</w:t>
      </w:r>
    </w:p>
    <w:p w:rsidR="0082324E" w:rsidRPr="0082324E" w:rsidRDefault="0082324E" w:rsidP="00823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82324E">
        <w:rPr>
          <w:rFonts w:ascii="仿宋" w:eastAsia="仿宋" w:hAnsi="仿宋" w:cs="宋体" w:hint="eastAsia"/>
          <w:color w:val="000000" w:themeColor="text1"/>
          <w:kern w:val="0"/>
          <w:sz w:val="28"/>
          <w:szCs w:val="28"/>
        </w:rPr>
        <w:t>3.校团委推荐的优秀毕业生不占院系名额(系统目前显示的名额不包括校团委推荐名额，4月15日后会增加该部分名额并告知相关院系)，但必须符合申请条件并通过院系组织的民主评议及院系评审委员会的审核。</w:t>
      </w:r>
    </w:p>
    <w:p w:rsidR="0082324E" w:rsidRPr="0082324E" w:rsidRDefault="0082324E" w:rsidP="00823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82324E">
        <w:rPr>
          <w:rFonts w:ascii="仿宋" w:eastAsia="仿宋" w:hAnsi="仿宋" w:cs="宋体" w:hint="eastAsia"/>
          <w:color w:val="000000" w:themeColor="text1"/>
          <w:kern w:val="0"/>
          <w:sz w:val="28"/>
          <w:szCs w:val="28"/>
        </w:rPr>
        <w:t>4.根据学校今年颁布的《关于进一步做好征集大学生参军入伍工作的若干意见》（华师武[2020]1号），在部队荣立三等功及以上的退役学生，可在推荐“上海市优秀毕业生”时予以优先考虑。退役学生未评上上海市优秀毕业生，但达到毕业条件和学位要求的，可直接推荐为华东师范大学优秀毕业生，名额由学校单列，不占院系指标。</w:t>
      </w:r>
    </w:p>
    <w:p w:rsidR="002D4EE1" w:rsidRDefault="00823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5</w:t>
      </w:r>
      <w:r w:rsidR="002751E5">
        <w:rPr>
          <w:rFonts w:ascii="仿宋" w:eastAsia="仿宋" w:hAnsi="仿宋" w:cs="宋体"/>
          <w:color w:val="000000" w:themeColor="text1"/>
          <w:kern w:val="0"/>
          <w:sz w:val="28"/>
          <w:szCs w:val="28"/>
        </w:rPr>
        <w:t>、经</w:t>
      </w:r>
      <w:r>
        <w:rPr>
          <w:rFonts w:ascii="仿宋" w:eastAsia="仿宋" w:hAnsi="仿宋" w:cs="宋体" w:hint="eastAsia"/>
          <w:color w:val="000000" w:themeColor="text1"/>
          <w:kern w:val="0"/>
          <w:sz w:val="28"/>
          <w:szCs w:val="28"/>
        </w:rPr>
        <w:t>历史学</w:t>
      </w:r>
      <w:proofErr w:type="gramStart"/>
      <w:r w:rsidR="002751E5">
        <w:rPr>
          <w:rFonts w:ascii="仿宋" w:eastAsia="仿宋" w:hAnsi="仿宋" w:cs="宋体"/>
          <w:color w:val="000000" w:themeColor="text1"/>
          <w:kern w:val="0"/>
          <w:sz w:val="28"/>
          <w:szCs w:val="28"/>
        </w:rPr>
        <w:t>系优秀</w:t>
      </w:r>
      <w:proofErr w:type="gramEnd"/>
      <w:r w:rsidR="002751E5">
        <w:rPr>
          <w:rFonts w:ascii="仿宋" w:eastAsia="仿宋" w:hAnsi="仿宋" w:cs="宋体"/>
          <w:color w:val="000000" w:themeColor="text1"/>
          <w:kern w:val="0"/>
          <w:sz w:val="28"/>
          <w:szCs w:val="28"/>
        </w:rPr>
        <w:t>毕业生评审委员会审核通过的名单</w:t>
      </w:r>
      <w:r w:rsidR="002751E5">
        <w:rPr>
          <w:rFonts w:ascii="仿宋" w:eastAsia="仿宋" w:hAnsi="仿宋" w:cs="宋体" w:hint="eastAsia"/>
          <w:color w:val="000000" w:themeColor="text1"/>
          <w:kern w:val="0"/>
          <w:sz w:val="28"/>
          <w:szCs w:val="28"/>
        </w:rPr>
        <w:t>系网</w:t>
      </w:r>
      <w:r w:rsidR="009B7C81">
        <w:rPr>
          <w:rFonts w:ascii="仿宋" w:eastAsia="仿宋" w:hAnsi="仿宋" w:cs="宋体"/>
          <w:color w:val="000000" w:themeColor="text1"/>
          <w:kern w:val="0"/>
          <w:sz w:val="28"/>
          <w:szCs w:val="28"/>
        </w:rPr>
        <w:t>内公示三个工作日，无异议后</w:t>
      </w:r>
      <w:r w:rsidR="009B7C81">
        <w:rPr>
          <w:rFonts w:ascii="仿宋" w:eastAsia="仿宋" w:hAnsi="仿宋" w:cs="宋体" w:hint="eastAsia"/>
          <w:color w:val="000000" w:themeColor="text1"/>
          <w:kern w:val="0"/>
          <w:sz w:val="28"/>
          <w:szCs w:val="28"/>
        </w:rPr>
        <w:t>完成</w:t>
      </w:r>
      <w:proofErr w:type="gramStart"/>
      <w:r w:rsidR="002751E5">
        <w:rPr>
          <w:rFonts w:ascii="仿宋" w:eastAsia="仿宋" w:hAnsi="仿宋" w:cs="宋体"/>
          <w:color w:val="000000" w:themeColor="text1"/>
          <w:kern w:val="0"/>
          <w:sz w:val="28"/>
          <w:szCs w:val="28"/>
        </w:rPr>
        <w:t>网上审批</w:t>
      </w:r>
      <w:proofErr w:type="gramEnd"/>
      <w:r w:rsidR="002751E5">
        <w:rPr>
          <w:rFonts w:ascii="仿宋" w:eastAsia="仿宋" w:hAnsi="仿宋" w:cs="宋体"/>
          <w:color w:val="000000" w:themeColor="text1"/>
          <w:kern w:val="0"/>
          <w:sz w:val="28"/>
          <w:szCs w:val="28"/>
        </w:rPr>
        <w:t>及在材料上签署意见。</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00" w:firstLine="28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四</w:t>
      </w:r>
      <w:r>
        <w:rPr>
          <w:rFonts w:ascii="仿宋" w:eastAsia="仿宋" w:hAnsi="仿宋" w:cs="宋体"/>
          <w:color w:val="000000" w:themeColor="text1"/>
          <w:kern w:val="0"/>
          <w:sz w:val="28"/>
          <w:szCs w:val="28"/>
        </w:rPr>
        <w:t>）院系上交材料</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候选人填写登记表（见附件《上海市普通高等学校优秀毕业生登记表》、《华东师范大学优秀毕业生登记表》）（A4纸正反打印，表格格局</w:t>
      </w:r>
      <w:r>
        <w:rPr>
          <w:rFonts w:ascii="仿宋" w:eastAsia="仿宋" w:hAnsi="仿宋" w:cs="宋体"/>
          <w:color w:val="000000" w:themeColor="text1"/>
          <w:kern w:val="0"/>
          <w:sz w:val="28"/>
          <w:szCs w:val="28"/>
        </w:rPr>
        <w:lastRenderedPageBreak/>
        <w:t>不要调整，一式两份</w:t>
      </w:r>
      <w:r>
        <w:rPr>
          <w:rFonts w:ascii="仿宋" w:eastAsia="仿宋" w:hAnsi="仿宋" w:cs="宋体" w:hint="eastAsia"/>
          <w:color w:val="000000" w:themeColor="text1"/>
          <w:kern w:val="0"/>
          <w:sz w:val="28"/>
          <w:szCs w:val="28"/>
        </w:rPr>
        <w:t>，填写表述文字要精炼，勿造成表格现有框架范围变化，切勿打印成3</w:t>
      </w:r>
      <w:r w:rsidR="00AA2C41">
        <w:rPr>
          <w:rFonts w:ascii="仿宋" w:eastAsia="仿宋" w:hAnsi="仿宋" w:cs="宋体" w:hint="eastAsia"/>
          <w:color w:val="000000" w:themeColor="text1"/>
          <w:kern w:val="0"/>
          <w:sz w:val="28"/>
          <w:szCs w:val="28"/>
        </w:rPr>
        <w:t>页</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五</w:t>
      </w:r>
      <w:r>
        <w:rPr>
          <w:rFonts w:ascii="仿宋" w:eastAsia="仿宋" w:hAnsi="仿宋" w:cs="宋体"/>
          <w:color w:val="000000" w:themeColor="text1"/>
          <w:kern w:val="0"/>
          <w:sz w:val="28"/>
          <w:szCs w:val="28"/>
        </w:rPr>
        <w:t>）学校复评及公示</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校学生资助管理中心组织评审委员会对各实体单位上报的候选人进行复评，将复评通过的候选人进行网上公示七天。名单公示无异议后报分管校领导审批。经批准后，华东师范大学优秀毕业生候选人即为当年华东师范大学优秀毕业生</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上海市优秀毕业生候选人还须报上海市教育委员会审批，经上海市教育委员会批准后即为当年上海市优秀毕业生，未能通过上海市教委批准的候选人自动转为华东师范大学优秀毕业生。</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b/>
          <w:bCs/>
          <w:color w:val="000000" w:themeColor="text1"/>
          <w:kern w:val="0"/>
          <w:sz w:val="28"/>
          <w:szCs w:val="28"/>
        </w:rPr>
      </w:pPr>
      <w:r>
        <w:rPr>
          <w:rFonts w:ascii="仿宋" w:eastAsia="仿宋" w:hAnsi="仿宋" w:cs="宋体"/>
          <w:b/>
          <w:bCs/>
          <w:color w:val="000000" w:themeColor="text1"/>
          <w:kern w:val="0"/>
          <w:sz w:val="28"/>
          <w:szCs w:val="28"/>
        </w:rPr>
        <w:t>五、其他说明</w:t>
      </w:r>
    </w:p>
    <w:p w:rsidR="002D4EE1" w:rsidRDefault="002751E5">
      <w:pPr>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被评为优秀毕业生的学生在毕业前如有下列情况发生者，即取消其优秀毕业生称号</w:t>
      </w:r>
      <w:r>
        <w:rPr>
          <w:rFonts w:ascii="仿宋" w:eastAsia="仿宋" w:hAnsi="仿宋" w:cs="宋体" w:hint="eastAsia"/>
          <w:color w:val="000000" w:themeColor="text1"/>
          <w:kern w:val="0"/>
          <w:sz w:val="28"/>
          <w:szCs w:val="28"/>
        </w:rPr>
        <w:t xml:space="preserve">并回收相应荣誉证书： </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（一）本科生：</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 xml:space="preserve">1、离校前出现违法、违纪行为、品行不端或在离校过程中有不文明行为者。 </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 xml:space="preserve">2、政治思想品德考评、毕业论文、教育（毕业）实习成绩在良以下者。 </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（二）研究生：</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1、在离校前有违纪、学术不端或品行不端者。</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2、不能按时毕业或不能获得学位者。</w:t>
      </w:r>
    </w:p>
    <w:p w:rsidR="002D4EE1" w:rsidRDefault="00275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3、在学校规定的最后离校日前仍未签约，无明确去向者。</w:t>
      </w:r>
    </w:p>
    <w:p w:rsidR="002D4EE1" w:rsidRDefault="002D4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p>
    <w:p w:rsidR="009B7C81" w:rsidRDefault="009B7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p>
    <w:p w:rsidR="009B7C81" w:rsidRPr="009B7C81" w:rsidRDefault="009B7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b/>
          <w:color w:val="000000" w:themeColor="text1"/>
          <w:kern w:val="0"/>
          <w:sz w:val="28"/>
          <w:szCs w:val="28"/>
        </w:rPr>
      </w:pPr>
    </w:p>
    <w:p w:rsidR="002D4EE1" w:rsidRPr="009B7C81" w:rsidRDefault="002751E5" w:rsidP="003026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仿宋" w:eastAsia="仿宋" w:hAnsi="仿宋" w:cs="宋体"/>
          <w:b/>
          <w:color w:val="000000" w:themeColor="text1"/>
          <w:kern w:val="0"/>
          <w:sz w:val="28"/>
          <w:szCs w:val="28"/>
        </w:rPr>
      </w:pPr>
      <w:r w:rsidRPr="009B7C81">
        <w:rPr>
          <w:rFonts w:ascii="仿宋" w:eastAsia="仿宋" w:hAnsi="仿宋" w:cs="宋体" w:hint="eastAsia"/>
          <w:b/>
          <w:color w:val="000000" w:themeColor="text1"/>
          <w:kern w:val="0"/>
          <w:sz w:val="28"/>
          <w:szCs w:val="28"/>
        </w:rPr>
        <w:t xml:space="preserve">                                 </w:t>
      </w:r>
      <w:r w:rsidR="00302662" w:rsidRPr="009B7C81">
        <w:rPr>
          <w:rFonts w:ascii="仿宋" w:eastAsia="仿宋" w:hAnsi="仿宋" w:cs="宋体" w:hint="eastAsia"/>
          <w:b/>
          <w:color w:val="000000" w:themeColor="text1"/>
          <w:kern w:val="0"/>
          <w:sz w:val="28"/>
          <w:szCs w:val="28"/>
        </w:rPr>
        <w:t>华东师范大学历史学系</w:t>
      </w:r>
      <w:r w:rsidRPr="009B7C81">
        <w:rPr>
          <w:rFonts w:ascii="仿宋" w:eastAsia="仿宋" w:hAnsi="仿宋" w:cs="宋体" w:hint="eastAsia"/>
          <w:b/>
          <w:color w:val="000000" w:themeColor="text1"/>
          <w:kern w:val="0"/>
          <w:sz w:val="28"/>
          <w:szCs w:val="28"/>
        </w:rPr>
        <w:t xml:space="preserve">                                       </w:t>
      </w:r>
      <w:r w:rsidR="00FD4D75">
        <w:rPr>
          <w:rFonts w:ascii="仿宋" w:eastAsia="仿宋" w:hAnsi="仿宋" w:cs="宋体" w:hint="eastAsia"/>
          <w:b/>
          <w:color w:val="000000" w:themeColor="text1"/>
          <w:kern w:val="0"/>
          <w:sz w:val="28"/>
          <w:szCs w:val="28"/>
        </w:rPr>
        <w:t>2020</w:t>
      </w:r>
      <w:r w:rsidRPr="009B7C81">
        <w:rPr>
          <w:rFonts w:ascii="仿宋" w:eastAsia="仿宋" w:hAnsi="仿宋" w:cs="宋体"/>
          <w:b/>
          <w:color w:val="000000" w:themeColor="text1"/>
          <w:kern w:val="0"/>
          <w:sz w:val="28"/>
          <w:szCs w:val="28"/>
        </w:rPr>
        <w:t>年</w:t>
      </w:r>
      <w:r w:rsidR="00FD4D75">
        <w:rPr>
          <w:rFonts w:ascii="仿宋" w:eastAsia="仿宋" w:hAnsi="仿宋" w:cs="宋体" w:hint="eastAsia"/>
          <w:b/>
          <w:color w:val="000000" w:themeColor="text1"/>
          <w:kern w:val="0"/>
          <w:sz w:val="28"/>
          <w:szCs w:val="28"/>
        </w:rPr>
        <w:t>4</w:t>
      </w:r>
      <w:r w:rsidRPr="009B7C81">
        <w:rPr>
          <w:rFonts w:ascii="仿宋" w:eastAsia="仿宋" w:hAnsi="仿宋" w:cs="宋体"/>
          <w:b/>
          <w:color w:val="000000" w:themeColor="text1"/>
          <w:kern w:val="0"/>
          <w:sz w:val="28"/>
          <w:szCs w:val="28"/>
        </w:rPr>
        <w:t>月</w:t>
      </w:r>
      <w:r w:rsidR="00FD4D75">
        <w:rPr>
          <w:rFonts w:ascii="仿宋" w:eastAsia="仿宋" w:hAnsi="仿宋" w:cs="宋体" w:hint="eastAsia"/>
          <w:b/>
          <w:color w:val="000000" w:themeColor="text1"/>
          <w:kern w:val="0"/>
          <w:sz w:val="28"/>
          <w:szCs w:val="28"/>
        </w:rPr>
        <w:t>3</w:t>
      </w:r>
      <w:r w:rsidRPr="009B7C81">
        <w:rPr>
          <w:rFonts w:ascii="仿宋" w:eastAsia="仿宋" w:hAnsi="仿宋" w:cs="宋体"/>
          <w:b/>
          <w:color w:val="000000" w:themeColor="text1"/>
          <w:kern w:val="0"/>
          <w:sz w:val="28"/>
          <w:szCs w:val="28"/>
        </w:rPr>
        <w:t>日</w:t>
      </w:r>
      <w:bookmarkEnd w:id="0"/>
      <w:bookmarkEnd w:id="1"/>
    </w:p>
    <w:p w:rsidR="002D4EE1" w:rsidRDefault="002D4EE1" w:rsidP="00302662">
      <w:pPr>
        <w:jc w:val="right"/>
      </w:pPr>
    </w:p>
    <w:p w:rsidR="002D4EE1" w:rsidRDefault="002D4EE1" w:rsidP="009B7C81">
      <w:pPr>
        <w:widowControl/>
        <w:jc w:val="left"/>
      </w:pPr>
    </w:p>
    <w:p w:rsidR="009B7C81" w:rsidRDefault="009B7C81" w:rsidP="009B7C81">
      <w:pPr>
        <w:widowControl/>
        <w:jc w:val="left"/>
      </w:pPr>
    </w:p>
    <w:p w:rsidR="009B7C81" w:rsidRPr="00CF64BC" w:rsidRDefault="009B7C81" w:rsidP="009B7C81">
      <w:pPr>
        <w:widowControl/>
        <w:jc w:val="left"/>
        <w:rPr>
          <w:rFonts w:ascii="仿宋" w:eastAsia="仿宋" w:hAnsi="仿宋" w:cs="宋体"/>
          <w:color w:val="000000" w:themeColor="text1"/>
          <w:kern w:val="0"/>
          <w:sz w:val="28"/>
          <w:szCs w:val="28"/>
        </w:rPr>
      </w:pPr>
      <w:bookmarkStart w:id="2" w:name="_GoBack"/>
      <w:bookmarkEnd w:id="2"/>
    </w:p>
    <w:sectPr w:rsidR="009B7C81" w:rsidRPr="00CF64BC">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D7C" w:rsidRDefault="00C70D7C" w:rsidP="00EA4662">
      <w:r>
        <w:separator/>
      </w:r>
    </w:p>
  </w:endnote>
  <w:endnote w:type="continuationSeparator" w:id="0">
    <w:p w:rsidR="00C70D7C" w:rsidRDefault="00C70D7C" w:rsidP="00EA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D7C" w:rsidRDefault="00C70D7C" w:rsidP="00EA4662">
      <w:r>
        <w:separator/>
      </w:r>
    </w:p>
  </w:footnote>
  <w:footnote w:type="continuationSeparator" w:id="0">
    <w:p w:rsidR="00C70D7C" w:rsidRDefault="00C70D7C" w:rsidP="00EA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D0519C"/>
    <w:multiLevelType w:val="singleLevel"/>
    <w:tmpl w:val="B3D0519C"/>
    <w:lvl w:ilvl="0">
      <w:start w:val="3"/>
      <w:numFmt w:val="chineseCounting"/>
      <w:suff w:val="nothing"/>
      <w:lvlText w:val="（%1）"/>
      <w:lvlJc w:val="left"/>
      <w:rPr>
        <w:rFonts w:hint="eastAsia"/>
      </w:rPr>
    </w:lvl>
  </w:abstractNum>
  <w:abstractNum w:abstractNumId="1" w15:restartNumberingAfterBreak="0">
    <w:nsid w:val="D52275FC"/>
    <w:multiLevelType w:val="singleLevel"/>
    <w:tmpl w:val="D52275FC"/>
    <w:lvl w:ilvl="0">
      <w:start w:val="6"/>
      <w:numFmt w:val="chineseCounting"/>
      <w:suff w:val="nothing"/>
      <w:lvlText w:val="%1、"/>
      <w:lvlJc w:val="left"/>
      <w:rPr>
        <w:rFonts w:hint="eastAsia"/>
      </w:rPr>
    </w:lvl>
  </w:abstractNum>
  <w:abstractNum w:abstractNumId="2" w15:restartNumberingAfterBreak="0">
    <w:nsid w:val="63357C5E"/>
    <w:multiLevelType w:val="singleLevel"/>
    <w:tmpl w:val="63357C5E"/>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9309E6"/>
    <w:rsid w:val="000E0458"/>
    <w:rsid w:val="00175732"/>
    <w:rsid w:val="00221EAD"/>
    <w:rsid w:val="002306D5"/>
    <w:rsid w:val="00250730"/>
    <w:rsid w:val="002547BF"/>
    <w:rsid w:val="002751E5"/>
    <w:rsid w:val="002D4EE1"/>
    <w:rsid w:val="00302662"/>
    <w:rsid w:val="00344762"/>
    <w:rsid w:val="00363B36"/>
    <w:rsid w:val="004C692D"/>
    <w:rsid w:val="00510B39"/>
    <w:rsid w:val="005128FD"/>
    <w:rsid w:val="00542FCE"/>
    <w:rsid w:val="005E11C0"/>
    <w:rsid w:val="00657CEA"/>
    <w:rsid w:val="006C3A17"/>
    <w:rsid w:val="007C1D1F"/>
    <w:rsid w:val="0082324E"/>
    <w:rsid w:val="00923CAB"/>
    <w:rsid w:val="009B7C81"/>
    <w:rsid w:val="009C76AB"/>
    <w:rsid w:val="009E7978"/>
    <w:rsid w:val="00A11AB8"/>
    <w:rsid w:val="00AA2C41"/>
    <w:rsid w:val="00B547A9"/>
    <w:rsid w:val="00B76BB7"/>
    <w:rsid w:val="00C4333D"/>
    <w:rsid w:val="00C70D7C"/>
    <w:rsid w:val="00CB04FE"/>
    <w:rsid w:val="00CF64BC"/>
    <w:rsid w:val="00DD2F4C"/>
    <w:rsid w:val="00E24A33"/>
    <w:rsid w:val="00EA3814"/>
    <w:rsid w:val="00EA4662"/>
    <w:rsid w:val="00EB1DF1"/>
    <w:rsid w:val="00EB5A09"/>
    <w:rsid w:val="00ED3D00"/>
    <w:rsid w:val="00F31CA7"/>
    <w:rsid w:val="00FD4D75"/>
    <w:rsid w:val="0C5D63E5"/>
    <w:rsid w:val="11B83875"/>
    <w:rsid w:val="231C6D92"/>
    <w:rsid w:val="2890089B"/>
    <w:rsid w:val="2EF65284"/>
    <w:rsid w:val="31396D14"/>
    <w:rsid w:val="31AC1F5B"/>
    <w:rsid w:val="32D64971"/>
    <w:rsid w:val="37EF6E77"/>
    <w:rsid w:val="3A541824"/>
    <w:rsid w:val="3FB97D40"/>
    <w:rsid w:val="408C5907"/>
    <w:rsid w:val="46A530EB"/>
    <w:rsid w:val="4E532252"/>
    <w:rsid w:val="535F02A5"/>
    <w:rsid w:val="589309E6"/>
    <w:rsid w:val="60785BBC"/>
    <w:rsid w:val="649E2825"/>
    <w:rsid w:val="68A6138B"/>
    <w:rsid w:val="6DF016C7"/>
    <w:rsid w:val="7CEB6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B02E1"/>
  <w15:docId w15:val="{02188DE9-01FF-4D1F-8259-83114B11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qFormat/>
    <w:rPr>
      <w:color w:val="0563C1" w:themeColor="hyperlink"/>
      <w:u w:val="single"/>
    </w:rPr>
  </w:style>
  <w:style w:type="paragraph" w:styleId="a6">
    <w:name w:val="header"/>
    <w:basedOn w:val="a"/>
    <w:link w:val="a7"/>
    <w:rsid w:val="00EA466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A4662"/>
    <w:rPr>
      <w:kern w:val="2"/>
      <w:sz w:val="18"/>
      <w:szCs w:val="18"/>
    </w:rPr>
  </w:style>
  <w:style w:type="paragraph" w:styleId="a8">
    <w:name w:val="footer"/>
    <w:basedOn w:val="a"/>
    <w:link w:val="a9"/>
    <w:rsid w:val="00EA4662"/>
    <w:pPr>
      <w:tabs>
        <w:tab w:val="center" w:pos="4153"/>
        <w:tab w:val="right" w:pos="8306"/>
      </w:tabs>
      <w:snapToGrid w:val="0"/>
      <w:jc w:val="left"/>
    </w:pPr>
    <w:rPr>
      <w:sz w:val="18"/>
      <w:szCs w:val="18"/>
    </w:rPr>
  </w:style>
  <w:style w:type="character" w:customStyle="1" w:styleId="a9">
    <w:name w:val="页脚 字符"/>
    <w:basedOn w:val="a0"/>
    <w:link w:val="a8"/>
    <w:rsid w:val="00EA4662"/>
    <w:rPr>
      <w:kern w:val="2"/>
      <w:sz w:val="18"/>
      <w:szCs w:val="18"/>
    </w:rPr>
  </w:style>
  <w:style w:type="paragraph" w:styleId="aa">
    <w:name w:val="Balloon Text"/>
    <w:basedOn w:val="a"/>
    <w:link w:val="ab"/>
    <w:rsid w:val="00302662"/>
    <w:rPr>
      <w:sz w:val="18"/>
      <w:szCs w:val="18"/>
    </w:rPr>
  </w:style>
  <w:style w:type="character" w:customStyle="1" w:styleId="ab">
    <w:name w:val="批注框文本 字符"/>
    <w:basedOn w:val="a0"/>
    <w:link w:val="aa"/>
    <w:rsid w:val="003026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dc:creator>
  <cp:lastModifiedBy>Stefanie Lu</cp:lastModifiedBy>
  <cp:revision>29</cp:revision>
  <cp:lastPrinted>2019-03-20T01:06:00Z</cp:lastPrinted>
  <dcterms:created xsi:type="dcterms:W3CDTF">2019-03-15T12:09:00Z</dcterms:created>
  <dcterms:modified xsi:type="dcterms:W3CDTF">2020-04-03T10:33:00Z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